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4B69" w14:textId="09FBE028" w:rsidR="00BC41DF" w:rsidRPr="00BC41DF" w:rsidRDefault="00BC41DF" w:rsidP="00BC41DF">
      <w:pPr>
        <w:rPr>
          <w:rFonts w:ascii="Arial" w:eastAsia="Times New Roman" w:hAnsi="Arial" w:cs="Arial"/>
          <w:b/>
          <w:bCs/>
          <w:color w:val="000000"/>
          <w:sz w:val="36"/>
          <w:szCs w:val="36"/>
        </w:rPr>
      </w:pPr>
      <w:r w:rsidRPr="00BC41DF">
        <w:rPr>
          <w:rFonts w:ascii="Arial" w:eastAsia="Times New Roman" w:hAnsi="Arial" w:cs="Arial"/>
          <w:b/>
          <w:bCs/>
          <w:noProof/>
          <w:color w:val="000000"/>
          <w:sz w:val="36"/>
          <w:szCs w:val="36"/>
        </w:rPr>
        <w:drawing>
          <wp:anchor distT="0" distB="0" distL="114300" distR="114300" simplePos="0" relativeHeight="251670528" behindDoc="1" locked="0" layoutInCell="1" allowOverlap="1" wp14:anchorId="6653039F" wp14:editId="0CCE6D69">
            <wp:simplePos x="0" y="0"/>
            <wp:positionH relativeFrom="column">
              <wp:posOffset>5224780</wp:posOffset>
            </wp:positionH>
            <wp:positionV relativeFrom="paragraph">
              <wp:posOffset>-661670</wp:posOffset>
            </wp:positionV>
            <wp:extent cx="1143000" cy="11430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949">
        <w:rPr>
          <w:rFonts w:ascii="Arial" w:eastAsia="Times New Roman" w:hAnsi="Arial" w:cs="Arial"/>
          <w:b/>
          <w:bCs/>
          <w:color w:val="000000"/>
          <w:sz w:val="36"/>
          <w:szCs w:val="36"/>
        </w:rPr>
        <w:t>Retourformulier</w:t>
      </w:r>
    </w:p>
    <w:p w14:paraId="3180A5BC" w14:textId="6F45574A" w:rsidR="00BC41DF" w:rsidRPr="00B87949" w:rsidRDefault="00BC41DF" w:rsidP="00BC41DF">
      <w:pPr>
        <w:rPr>
          <w:rFonts w:ascii="-webkit-standard" w:eastAsia="Times New Roman" w:hAnsi="-webkit-standard" w:cs="Times New Roman"/>
          <w:color w:val="000000"/>
        </w:rPr>
      </w:pPr>
      <w:r>
        <w:rPr>
          <w:rFonts w:ascii="Arial" w:eastAsia="Times New Roman" w:hAnsi="Arial" w:cs="Arial"/>
          <w:b/>
          <w:bCs/>
          <w:color w:val="000000"/>
          <w:sz w:val="36"/>
          <w:szCs w:val="36"/>
        </w:rPr>
        <w:br/>
      </w:r>
      <w:r w:rsidRPr="00B87949">
        <w:rPr>
          <w:rFonts w:ascii="Arial" w:eastAsia="Times New Roman" w:hAnsi="Arial" w:cs="Arial"/>
          <w:b/>
          <w:bCs/>
          <w:color w:val="000000"/>
          <w:sz w:val="28"/>
          <w:szCs w:val="28"/>
        </w:rPr>
        <w:t>Retourvoorwaarden</w:t>
      </w:r>
      <w:r w:rsidR="00981C45">
        <w:rPr>
          <w:rFonts w:ascii="Arial" w:eastAsia="Times New Roman" w:hAnsi="Arial" w:cs="Arial"/>
          <w:b/>
          <w:bCs/>
          <w:color w:val="000000"/>
          <w:sz w:val="28"/>
          <w:szCs w:val="28"/>
        </w:rPr>
        <w:br/>
      </w:r>
    </w:p>
    <w:p w14:paraId="2B270943" w14:textId="1302D8D6" w:rsidR="00D921E6" w:rsidRPr="00B87949" w:rsidRDefault="00087188" w:rsidP="00981C45">
      <w:pPr>
        <w:rPr>
          <w:rFonts w:ascii="-webkit-standard" w:eastAsia="Times New Roman" w:hAnsi="-webkit-standard" w:cs="Times New Roman"/>
          <w:color w:val="000000"/>
        </w:rPr>
      </w:pPr>
      <w:r w:rsidRPr="00B87949">
        <w:rPr>
          <w:rFonts w:ascii="Arial" w:eastAsia="Times New Roman" w:hAnsi="Arial" w:cs="Arial"/>
          <w:color w:val="000000"/>
          <w:sz w:val="22"/>
          <w:szCs w:val="22"/>
        </w:rPr>
        <w:t>Toch niet tevreden met het product? Binnen 14 dagen na ontvangst heb je de mogelijkheid om het product terug te sturen.</w:t>
      </w:r>
      <w:r>
        <w:rPr>
          <w:rFonts w:ascii="Arial" w:eastAsia="Times New Roman" w:hAnsi="Arial" w:cs="Arial"/>
          <w:color w:val="000000"/>
          <w:sz w:val="22"/>
          <w:szCs w:val="22"/>
        </w:rPr>
        <w:t xml:space="preserve"> Zowel de kosten als het risico van verzenden zijn bij een </w:t>
      </w:r>
      <w:r w:rsidRPr="00087188">
        <w:rPr>
          <w:rFonts w:ascii="Arial" w:eastAsia="Times New Roman" w:hAnsi="Arial" w:cs="Arial"/>
          <w:color w:val="000000"/>
          <w:sz w:val="22"/>
          <w:szCs w:val="22"/>
        </w:rPr>
        <w:t>retournering</w:t>
      </w:r>
      <w:r>
        <w:rPr>
          <w:rFonts w:ascii="Arial" w:eastAsia="Times New Roman" w:hAnsi="Arial" w:cs="Arial"/>
          <w:color w:val="000000"/>
          <w:sz w:val="22"/>
          <w:szCs w:val="22"/>
        </w:rPr>
        <w:t xml:space="preserve"> voor eigen rekening. Wij nemen </w:t>
      </w:r>
      <w:r w:rsidRPr="00087188">
        <w:rPr>
          <w:rFonts w:ascii="Arial" w:eastAsia="Times New Roman" w:hAnsi="Arial" w:cs="Arial"/>
          <w:color w:val="000000"/>
          <w:sz w:val="22"/>
          <w:szCs w:val="22"/>
        </w:rPr>
        <w:t>retourzendingen alleen in behandeling als deze in originele staat zijn.</w:t>
      </w:r>
      <w:r>
        <w:rPr>
          <w:rFonts w:ascii="Arial" w:eastAsia="Times New Roman" w:hAnsi="Arial" w:cs="Arial"/>
          <w:color w:val="000000"/>
          <w:sz w:val="22"/>
          <w:szCs w:val="22"/>
        </w:rPr>
        <w:t xml:space="preserve"> </w:t>
      </w:r>
      <w:r w:rsidR="00981C45" w:rsidRPr="00981C45">
        <w:rPr>
          <w:rFonts w:ascii="Arial" w:eastAsia="Times New Roman" w:hAnsi="Arial" w:cs="Arial"/>
          <w:color w:val="000000"/>
          <w:sz w:val="22"/>
          <w:szCs w:val="22"/>
        </w:rPr>
        <w:t>Retourzendingen van beschadigde en/of gebruikte items worden niet geaccepteerd, tenzij er vooraf contact is opgenomen met onze klantenservice. We raden onze klanten aan om vooraf contact met ons op te nemen in geval van een beschadigd of gebruikt product om de retourprocedure correct af te handelen. Dit is in overeenstemming met ons retourbeleid.</w:t>
      </w:r>
      <w:r w:rsidR="00981C45">
        <w:rPr>
          <w:rFonts w:ascii="Arial" w:eastAsia="Times New Roman" w:hAnsi="Arial" w:cs="Arial"/>
          <w:color w:val="000000"/>
          <w:sz w:val="22"/>
          <w:szCs w:val="22"/>
        </w:rPr>
        <w:br/>
      </w:r>
      <w:r w:rsidR="00BC41DF">
        <w:rPr>
          <w:rFonts w:ascii="Arial" w:eastAsia="Times New Roman" w:hAnsi="Arial" w:cs="Arial"/>
          <w:b/>
          <w:bCs/>
          <w:color w:val="000000"/>
          <w:sz w:val="36"/>
          <w:szCs w:val="36"/>
        </w:rPr>
        <w:br/>
      </w:r>
      <w:r w:rsidR="00D921E6" w:rsidRPr="00B87949">
        <w:rPr>
          <w:rFonts w:ascii="Arial" w:eastAsia="Times New Roman" w:hAnsi="Arial" w:cs="Arial"/>
          <w:b/>
          <w:bCs/>
          <w:color w:val="000000"/>
          <w:sz w:val="28"/>
          <w:szCs w:val="28"/>
        </w:rPr>
        <w:t>Terugbetaling</w:t>
      </w:r>
      <w:r w:rsidR="00D921E6" w:rsidRPr="00B87949">
        <w:rPr>
          <w:rFonts w:ascii="Arial" w:eastAsia="Times New Roman" w:hAnsi="Arial" w:cs="Arial"/>
          <w:color w:val="000000"/>
          <w:sz w:val="28"/>
          <w:szCs w:val="28"/>
        </w:rPr>
        <w:t xml:space="preserve"> </w:t>
      </w:r>
      <w:r w:rsidR="00981C45">
        <w:rPr>
          <w:rFonts w:ascii="Arial" w:eastAsia="Times New Roman" w:hAnsi="Arial" w:cs="Arial"/>
          <w:color w:val="000000"/>
          <w:sz w:val="28"/>
          <w:szCs w:val="28"/>
        </w:rPr>
        <w:br/>
      </w:r>
      <w:r w:rsidR="00D921E6">
        <w:rPr>
          <w:rFonts w:ascii="Arial" w:eastAsia="Times New Roman" w:hAnsi="Arial" w:cs="Arial"/>
          <w:b/>
          <w:bCs/>
          <w:color w:val="000000"/>
          <w:sz w:val="22"/>
          <w:szCs w:val="22"/>
        </w:rPr>
        <w:br/>
      </w:r>
      <w:r w:rsidR="00D921E6" w:rsidRPr="00B87949">
        <w:rPr>
          <w:rFonts w:ascii="Arial" w:eastAsia="Times New Roman" w:hAnsi="Arial" w:cs="Arial"/>
          <w:b/>
          <w:bCs/>
          <w:color w:val="000000"/>
          <w:sz w:val="22"/>
          <w:szCs w:val="22"/>
        </w:rPr>
        <w:t>Wanneer betalen we terug?</w:t>
      </w:r>
    </w:p>
    <w:p w14:paraId="25F271E4" w14:textId="5CCC6817" w:rsidR="00D921E6" w:rsidRPr="00B87949" w:rsidRDefault="00592156" w:rsidP="00D921E6">
      <w:pPr>
        <w:rPr>
          <w:rFonts w:ascii="-webkit-standard" w:eastAsia="Times New Roman" w:hAnsi="-webkit-standard" w:cs="Times New Roman"/>
          <w:color w:val="000000"/>
        </w:rPr>
      </w:pPr>
      <w:r w:rsidRPr="00592156">
        <w:rPr>
          <w:rFonts w:ascii="Arial" w:eastAsia="Times New Roman" w:hAnsi="Arial" w:cs="Arial"/>
          <w:color w:val="000000"/>
          <w:sz w:val="22"/>
          <w:szCs w:val="22"/>
        </w:rPr>
        <w:t>Bij herroeping van een aankoop en de bijbehorende retourzending, zullen wij de kosten die je hebt betaald voor het product terugbetalen binnen 14 dagen nadat wij het geretourneerde product hebben ontvangen. Houd er rekening mee dat we bij het terugbetalen van kosten voor een geretourneerd product de oorspronkelijke verzend- en eventuele betaalkosten niet zullen vergoeden. We willen verduidelijken dat eventuele belastingen die in rekening zijn gebracht op het moment van de aankoop niet worden vergoed bij de herroeping en retourzending van het product.</w:t>
      </w:r>
    </w:p>
    <w:p w14:paraId="6107F0FF" w14:textId="77777777" w:rsidR="00D921E6" w:rsidRPr="00B87949" w:rsidRDefault="00D921E6" w:rsidP="00D921E6">
      <w:pPr>
        <w:rPr>
          <w:rFonts w:ascii="-webkit-standard" w:eastAsia="Times New Roman" w:hAnsi="-webkit-standard" w:cs="Times New Roman"/>
          <w:color w:val="000000"/>
        </w:rPr>
      </w:pPr>
    </w:p>
    <w:p w14:paraId="08B5572F" w14:textId="77777777" w:rsidR="00D921E6" w:rsidRPr="00B87949" w:rsidRDefault="00D921E6" w:rsidP="00D921E6">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Wat krijg je terug?</w:t>
      </w:r>
    </w:p>
    <w:p w14:paraId="6A2C3AF9" w14:textId="643EE5C2" w:rsidR="00D921E6" w:rsidRPr="00B87949" w:rsidRDefault="00596EF8" w:rsidP="00D921E6">
      <w:pPr>
        <w:rPr>
          <w:rFonts w:ascii="-webkit-standard" w:eastAsia="Times New Roman" w:hAnsi="-webkit-standard" w:cs="Times New Roman"/>
          <w:color w:val="000000"/>
        </w:rPr>
      </w:pPr>
      <w:r w:rsidRPr="00596EF8">
        <w:rPr>
          <w:rFonts w:ascii="Arial" w:eastAsia="Times New Roman" w:hAnsi="Arial" w:cs="Arial"/>
          <w:color w:val="000000"/>
          <w:sz w:val="22"/>
          <w:szCs w:val="22"/>
        </w:rPr>
        <w:t>Bij een retourzending ontvangt u het volledige aankoopbedrag retour. Houd er echter rekening mee dat de oorspronkelijke verzend- en betaalkosten niet worden vergoed. Dit is conform ons retourbeleid.</w:t>
      </w:r>
    </w:p>
    <w:p w14:paraId="3DDF4237" w14:textId="77777777" w:rsidR="00D921E6" w:rsidRPr="00B87949" w:rsidRDefault="00D921E6" w:rsidP="00D921E6">
      <w:pPr>
        <w:rPr>
          <w:rFonts w:ascii="-webkit-standard" w:eastAsia="Times New Roman" w:hAnsi="-webkit-standard" w:cs="Times New Roman"/>
          <w:color w:val="000000"/>
        </w:rPr>
      </w:pPr>
    </w:p>
    <w:p w14:paraId="38FC1711" w14:textId="77777777" w:rsidR="00D921E6" w:rsidRPr="00B87949" w:rsidRDefault="00D921E6" w:rsidP="00D921E6">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365AD686" w14:textId="77777777" w:rsidR="00B16165" w:rsidRDefault="00D921E6" w:rsidP="00B16165">
      <w:pPr>
        <w:rPr>
          <w:rFonts w:ascii="Arial" w:eastAsia="Times New Roman" w:hAnsi="Arial" w:cs="Arial"/>
          <w:b/>
          <w:bCs/>
          <w:color w:val="000000"/>
          <w:sz w:val="22"/>
          <w:szCs w:val="22"/>
        </w:rPr>
      </w:pPr>
      <w:r w:rsidRPr="00B87949">
        <w:rPr>
          <w:rFonts w:ascii="Arial" w:eastAsia="Times New Roman" w:hAnsi="Arial" w:cs="Arial"/>
          <w:color w:val="000000"/>
          <w:sz w:val="22"/>
          <w:szCs w:val="22"/>
        </w:rPr>
        <w:t>Wij storten het bedrag op dezelfde manier terug zoals je hebt afgerekend. Lukt dit niet? Dan nemen we contact met je op. </w:t>
      </w:r>
      <w:r w:rsidR="00B16165">
        <w:rPr>
          <w:rFonts w:ascii="Arial" w:eastAsia="Times New Roman" w:hAnsi="Arial" w:cs="Arial"/>
          <w:color w:val="000000"/>
          <w:sz w:val="22"/>
          <w:szCs w:val="22"/>
        </w:rPr>
        <w:br/>
      </w:r>
      <w:r w:rsidR="00B16165">
        <w:rPr>
          <w:rFonts w:ascii="Arial" w:eastAsia="Times New Roman" w:hAnsi="Arial" w:cs="Arial"/>
          <w:color w:val="000000"/>
          <w:sz w:val="22"/>
          <w:szCs w:val="22"/>
        </w:rPr>
        <w:br/>
      </w:r>
      <w:r w:rsidR="00B16165" w:rsidRPr="00B16165">
        <w:rPr>
          <w:rFonts w:ascii="Arial" w:eastAsia="Times New Roman" w:hAnsi="Arial" w:cs="Arial"/>
          <w:b/>
          <w:bCs/>
          <w:color w:val="000000"/>
          <w:sz w:val="22"/>
          <w:szCs w:val="22"/>
        </w:rPr>
        <w:t>Is het mogelijk om mijn artikel te ruilen?</w:t>
      </w:r>
    </w:p>
    <w:p w14:paraId="2C3CCBCF" w14:textId="7D4701A1" w:rsidR="00B16165" w:rsidRPr="00B87949" w:rsidRDefault="00B16165" w:rsidP="00B16165">
      <w:pPr>
        <w:rPr>
          <w:rFonts w:ascii="-webkit-standard" w:eastAsia="Times New Roman" w:hAnsi="-webkit-standard" w:cs="Times New Roman"/>
          <w:color w:val="000000"/>
        </w:rPr>
      </w:pPr>
      <w:r w:rsidRPr="00B16165">
        <w:rPr>
          <w:rFonts w:ascii="Arial" w:eastAsia="Times New Roman" w:hAnsi="Arial" w:cs="Arial"/>
          <w:color w:val="000000"/>
          <w:sz w:val="22"/>
          <w:szCs w:val="22"/>
        </w:rPr>
        <w:t>Helaas i</w:t>
      </w:r>
      <w:r>
        <w:rPr>
          <w:rFonts w:ascii="Arial" w:eastAsia="Times New Roman" w:hAnsi="Arial" w:cs="Arial"/>
          <w:color w:val="000000"/>
          <w:sz w:val="22"/>
          <w:szCs w:val="22"/>
        </w:rPr>
        <w:t>s het niet mogelijk om uw artikel in te ruilen voor een ander artikel, ook niet als het artikel dat u in gedachten heeft, dezelfde prijs bevat.</w:t>
      </w:r>
      <w:r w:rsidRPr="00B16165">
        <w:rPr>
          <w:rFonts w:ascii="Arial" w:eastAsia="Times New Roman" w:hAnsi="Arial" w:cs="Arial"/>
          <w:b/>
          <w:bCs/>
          <w:color w:val="000000"/>
          <w:sz w:val="22"/>
          <w:szCs w:val="22"/>
        </w:rPr>
        <w:br/>
      </w:r>
    </w:p>
    <w:p w14:paraId="33638AEF" w14:textId="77777777" w:rsidR="00B16165" w:rsidRPr="00B87949" w:rsidRDefault="00B16165" w:rsidP="00B16165">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3CAD9911" w14:textId="5232B202" w:rsidR="00BC41DF" w:rsidRPr="00981C45" w:rsidRDefault="00B16165">
      <w:pPr>
        <w:rPr>
          <w:rFonts w:ascii="-webkit-standard" w:eastAsia="Times New Roman" w:hAnsi="-webkit-standard" w:cs="Times New Roman"/>
          <w:color w:val="000000"/>
        </w:rPr>
      </w:pPr>
      <w:r w:rsidRPr="00B87949">
        <w:rPr>
          <w:rFonts w:ascii="Arial" w:eastAsia="Times New Roman" w:hAnsi="Arial" w:cs="Arial"/>
          <w:color w:val="000000"/>
          <w:sz w:val="22"/>
          <w:szCs w:val="22"/>
        </w:rPr>
        <w:t xml:space="preserve">De kosten voor de retourzending zijn voor je eigen rekening. Stuur je een product terug omdat deze beschadigd of verkeerd </w:t>
      </w:r>
      <w:r w:rsidRPr="00592156">
        <w:rPr>
          <w:rFonts w:ascii="Arial" w:eastAsia="Times New Roman" w:hAnsi="Arial" w:cs="Arial"/>
          <w:color w:val="000000"/>
          <w:sz w:val="22"/>
          <w:szCs w:val="22"/>
        </w:rPr>
        <w:t>geleverd is? Dan vergoeden wij deze kosten achteraf.</w:t>
      </w:r>
      <w:r w:rsidRPr="00596EF8">
        <w:rPr>
          <w:rFonts w:ascii="Arial" w:eastAsia="Times New Roman" w:hAnsi="Arial" w:cs="Arial"/>
          <w:strike/>
          <w:color w:val="000000"/>
          <w:sz w:val="22"/>
          <w:szCs w:val="22"/>
        </w:rPr>
        <w:t xml:space="preserve"> </w:t>
      </w:r>
      <w:r w:rsidRPr="00596EF8">
        <w:rPr>
          <w:rFonts w:ascii="Arial" w:eastAsia="Times New Roman" w:hAnsi="Arial" w:cs="Arial"/>
          <w:strike/>
          <w:color w:val="000000"/>
          <w:sz w:val="22"/>
          <w:szCs w:val="22"/>
        </w:rPr>
        <w:br/>
      </w:r>
      <w:r w:rsidR="00D0193D">
        <w:rPr>
          <w:rFonts w:ascii="Arial" w:eastAsia="Times New Roman" w:hAnsi="Arial" w:cs="Arial"/>
          <w:color w:val="000000"/>
          <w:sz w:val="22"/>
          <w:szCs w:val="22"/>
        </w:rPr>
        <w:br/>
      </w:r>
      <w:r w:rsidR="00981C45" w:rsidRPr="00981C45">
        <w:rPr>
          <w:rFonts w:ascii="Arial" w:eastAsia="Times New Roman" w:hAnsi="Arial" w:cs="Arial"/>
          <w:color w:val="000000"/>
          <w:sz w:val="20"/>
          <w:szCs w:val="20"/>
        </w:rPr>
        <w:t>Gelieve er rekening mee te houden dat onze tarieven variabel zijn en daarom kunnen verschillen op de dag van de aankoop in vergelijking met de datum die onderaan onze website wordt weergegeven. Wijzigingen in tarieven zijn mogelijk als gevolg van verschillende factoren, zoals de marktomstandigheden en wisselkoersschommelingen. We raden klanten aan om de tarieven te controleren op de dag van de aankoop om een nauwkeurige prijsberekening te verkrijgen.</w:t>
      </w:r>
      <w:r w:rsidR="00D0193D">
        <w:rPr>
          <w:rFonts w:ascii="Arial" w:eastAsia="Times New Roman" w:hAnsi="Arial" w:cs="Arial"/>
          <w:color w:val="000000"/>
          <w:sz w:val="22"/>
          <w:szCs w:val="22"/>
        </w:rPr>
        <w:br/>
      </w:r>
      <w:r>
        <w:rPr>
          <w:rFonts w:ascii="Arial" w:eastAsia="Times New Roman" w:hAnsi="Arial" w:cs="Arial"/>
          <w:color w:val="000000"/>
          <w:sz w:val="22"/>
          <w:szCs w:val="22"/>
        </w:rPr>
        <w:br/>
      </w:r>
      <w:r>
        <w:rPr>
          <w:rFonts w:ascii="-webkit-standard" w:eastAsia="Times New Roman" w:hAnsi="-webkit-standard" w:cs="Times New Roman"/>
          <w:color w:val="000000"/>
        </w:rPr>
        <w:t xml:space="preserve">BPOST Tarieven – </w:t>
      </w:r>
      <w:r w:rsidR="00592156">
        <w:rPr>
          <w:rFonts w:ascii="-webkit-standard" w:eastAsia="Times New Roman" w:hAnsi="-webkit-standard" w:cs="Times New Roman"/>
          <w:color w:val="000000"/>
        </w:rPr>
        <w:t>23</w:t>
      </w:r>
      <w:r>
        <w:rPr>
          <w:rFonts w:ascii="-webkit-standard" w:eastAsia="Times New Roman" w:hAnsi="-webkit-standard" w:cs="Times New Roman"/>
          <w:color w:val="000000"/>
        </w:rPr>
        <w:t>/</w:t>
      </w:r>
      <w:r w:rsidR="00592156">
        <w:rPr>
          <w:rFonts w:ascii="-webkit-standard" w:eastAsia="Times New Roman" w:hAnsi="-webkit-standard" w:cs="Times New Roman"/>
          <w:color w:val="000000"/>
        </w:rPr>
        <w:t>04</w:t>
      </w:r>
      <w:r>
        <w:rPr>
          <w:rFonts w:ascii="-webkit-standard" w:eastAsia="Times New Roman" w:hAnsi="-webkit-standard" w:cs="Times New Roman"/>
          <w:color w:val="000000"/>
        </w:rPr>
        <w:t>/202</w:t>
      </w:r>
      <w:r w:rsidR="00592156">
        <w:rPr>
          <w:rFonts w:ascii="-webkit-standard" w:eastAsia="Times New Roman" w:hAnsi="-webkit-standard" w:cs="Times New Roman"/>
          <w:color w:val="000000"/>
        </w:rPr>
        <w:t>3</w:t>
      </w:r>
      <w:r>
        <w:rPr>
          <w:rFonts w:ascii="-webkit-standard" w:eastAsia="Times New Roman" w:hAnsi="-webkit-standard" w:cs="Times New Roman"/>
          <w:color w:val="000000"/>
        </w:rPr>
        <w:br/>
      </w:r>
      <w:r w:rsidR="00D0193D">
        <w:rPr>
          <w:rFonts w:ascii="-webkit-standard" w:eastAsia="Times New Roman" w:hAnsi="-webkit-standard" w:cs="Times New Roman"/>
          <w:color w:val="000000"/>
        </w:rPr>
        <w:t xml:space="preserve">€ </w:t>
      </w:r>
      <w:r w:rsidR="00596EF8">
        <w:rPr>
          <w:rFonts w:ascii="-webkit-standard" w:eastAsia="Times New Roman" w:hAnsi="-webkit-standard" w:cs="Times New Roman"/>
          <w:color w:val="000000"/>
        </w:rPr>
        <w:t>6</w:t>
      </w:r>
      <w:r w:rsidR="00D0193D">
        <w:rPr>
          <w:rFonts w:ascii="-webkit-standard" w:eastAsia="Times New Roman" w:hAnsi="-webkit-standard" w:cs="Times New Roman"/>
          <w:color w:val="000000"/>
        </w:rPr>
        <w:t>,</w:t>
      </w:r>
      <w:r w:rsidR="00596EF8">
        <w:rPr>
          <w:rFonts w:ascii="-webkit-standard" w:eastAsia="Times New Roman" w:hAnsi="-webkit-standard" w:cs="Times New Roman"/>
          <w:color w:val="000000"/>
        </w:rPr>
        <w:t>4</w:t>
      </w:r>
      <w:r w:rsidR="00D0193D">
        <w:rPr>
          <w:rFonts w:ascii="-webkit-standard" w:eastAsia="Times New Roman" w:hAnsi="-webkit-standard" w:cs="Times New Roman"/>
          <w:color w:val="000000"/>
        </w:rPr>
        <w:t xml:space="preserve">0   </w:t>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t>België -&gt; België</w:t>
      </w:r>
      <w:r w:rsidR="00D0193D">
        <w:rPr>
          <w:rFonts w:ascii="-webkit-standard" w:eastAsia="Times New Roman" w:hAnsi="-webkit-standard" w:cs="Times New Roman"/>
          <w:color w:val="000000"/>
        </w:rPr>
        <w:br/>
      </w:r>
      <w:r w:rsidR="00D0193D">
        <w:rPr>
          <w:rFonts w:ascii="-webkit-standard" w:eastAsia="Times New Roman" w:hAnsi="-webkit-standard" w:cs="Times New Roman"/>
          <w:color w:val="000000"/>
        </w:rPr>
        <w:br/>
        <w:t xml:space="preserve">POSTNL Tarieven – </w:t>
      </w:r>
      <w:r w:rsidR="00981C45">
        <w:rPr>
          <w:rFonts w:ascii="-webkit-standard" w:eastAsia="Times New Roman" w:hAnsi="-webkit-standard" w:cs="Times New Roman"/>
          <w:color w:val="000000"/>
        </w:rPr>
        <w:t>23</w:t>
      </w:r>
      <w:r w:rsidR="00D0193D">
        <w:rPr>
          <w:rFonts w:ascii="-webkit-standard" w:eastAsia="Times New Roman" w:hAnsi="-webkit-standard" w:cs="Times New Roman"/>
          <w:color w:val="000000"/>
        </w:rPr>
        <w:t>/</w:t>
      </w:r>
      <w:r w:rsidR="00981C45">
        <w:rPr>
          <w:rFonts w:ascii="-webkit-standard" w:eastAsia="Times New Roman" w:hAnsi="-webkit-standard" w:cs="Times New Roman"/>
          <w:color w:val="000000"/>
        </w:rPr>
        <w:t>04</w:t>
      </w:r>
      <w:r w:rsidR="00D0193D">
        <w:rPr>
          <w:rFonts w:ascii="-webkit-standard" w:eastAsia="Times New Roman" w:hAnsi="-webkit-standard" w:cs="Times New Roman"/>
          <w:color w:val="000000"/>
        </w:rPr>
        <w:t>/202</w:t>
      </w:r>
      <w:r w:rsidR="00981C45">
        <w:rPr>
          <w:rFonts w:ascii="-webkit-standard" w:eastAsia="Times New Roman" w:hAnsi="-webkit-standard" w:cs="Times New Roman"/>
          <w:color w:val="000000"/>
        </w:rPr>
        <w:t>3</w:t>
      </w:r>
      <w:r w:rsidR="00D0193D">
        <w:rPr>
          <w:rFonts w:ascii="-webkit-standard" w:eastAsia="Times New Roman" w:hAnsi="-webkit-standard" w:cs="Times New Roman"/>
          <w:color w:val="000000"/>
        </w:rPr>
        <w:br/>
        <w:t xml:space="preserve">€ 9,60   </w:t>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r>
      <w:r w:rsidR="00D0193D">
        <w:rPr>
          <w:rFonts w:ascii="-webkit-standard" w:eastAsia="Times New Roman" w:hAnsi="-webkit-standard" w:cs="Times New Roman"/>
          <w:color w:val="000000"/>
        </w:rPr>
        <w:tab/>
        <w:t>Nederland -&gt; België</w:t>
      </w:r>
      <w:r w:rsidR="00981C45">
        <w:rPr>
          <w:rFonts w:ascii="-webkit-standard" w:eastAsia="Times New Roman" w:hAnsi="-webkit-standard" w:cs="Times New Roman"/>
          <w:color w:val="000000"/>
        </w:rPr>
        <w:br w:type="page"/>
      </w:r>
    </w:p>
    <w:p w14:paraId="6CDD3DC1" w14:textId="77777777" w:rsidR="00D0193D" w:rsidRDefault="00D0193D" w:rsidP="00D0193D">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lastRenderedPageBreak/>
        <w:t>Retourformulier</w:t>
      </w:r>
    </w:p>
    <w:p w14:paraId="7C626369" w14:textId="4CF4F3E1" w:rsidR="00D0193D" w:rsidRPr="00B87949" w:rsidRDefault="00D0193D" w:rsidP="00FA5FE1">
      <w:pPr>
        <w:spacing w:before="60" w:after="120"/>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w:t>
      </w:r>
      <w:r>
        <w:rPr>
          <w:rFonts w:ascii="Arial" w:eastAsia="Times New Roman" w:hAnsi="Arial" w:cs="Arial"/>
          <w:color w:val="000000"/>
          <w:sz w:val="22"/>
          <w:szCs w:val="22"/>
        </w:rPr>
        <w:br/>
      </w:r>
      <w:r>
        <w:rPr>
          <w:rFonts w:ascii="Arial" w:eastAsia="Times New Roman" w:hAnsi="Arial" w:cs="Arial"/>
          <w:color w:val="000000"/>
          <w:sz w:val="22"/>
          <w:szCs w:val="22"/>
        </w:rPr>
        <w:br/>
      </w:r>
      <w:r w:rsidRPr="00B87949">
        <w:rPr>
          <w:rFonts w:ascii="Arial" w:eastAsia="Times New Roman" w:hAnsi="Arial" w:cs="Arial"/>
          <w:b/>
          <w:bCs/>
          <w:color w:val="000000"/>
          <w:sz w:val="22"/>
          <w:szCs w:val="22"/>
        </w:rPr>
        <w:t>Gegevens</w:t>
      </w:r>
      <w:r w:rsidR="00FA5FE1">
        <w:rPr>
          <w:rFonts w:ascii="Arial" w:eastAsia="Times New Roman" w:hAnsi="Arial" w:cs="Arial"/>
          <w:b/>
          <w:bCs/>
          <w:color w:val="000000"/>
          <w:sz w:val="22"/>
          <w:szCs w:val="22"/>
        </w:rPr>
        <w:t>:</w:t>
      </w:r>
    </w:p>
    <w:tbl>
      <w:tblPr>
        <w:tblW w:w="0" w:type="auto"/>
        <w:tblCellMar>
          <w:top w:w="15" w:type="dxa"/>
          <w:left w:w="15" w:type="dxa"/>
          <w:bottom w:w="15" w:type="dxa"/>
          <w:right w:w="15" w:type="dxa"/>
        </w:tblCellMar>
        <w:tblLook w:val="04A0" w:firstRow="1" w:lastRow="0" w:firstColumn="1" w:lastColumn="0" w:noHBand="0" w:noVBand="1"/>
      </w:tblPr>
      <w:tblGrid>
        <w:gridCol w:w="3959"/>
        <w:gridCol w:w="4962"/>
      </w:tblGrid>
      <w:tr w:rsidR="00D0193D" w:rsidRPr="00B87949" w14:paraId="607DAFD5" w14:textId="77777777" w:rsidTr="00FA5FE1">
        <w:tc>
          <w:tcPr>
            <w:tcW w:w="395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58CB6B7"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49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24A892F"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FA5FE1" w:rsidRPr="00B87949" w14:paraId="6DCB1D30" w14:textId="77777777" w:rsidTr="00763D8C">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4164F7" w14:textId="6FCEDE52" w:rsidR="00FA5FE1" w:rsidRPr="00B87949" w:rsidRDefault="00FA5FE1"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Adres: </w:t>
            </w:r>
          </w:p>
        </w:tc>
      </w:tr>
      <w:tr w:rsidR="00D0193D" w:rsidRPr="00B87949" w14:paraId="6C25CC0A" w14:textId="77777777" w:rsidTr="00FA5FE1">
        <w:tc>
          <w:tcPr>
            <w:tcW w:w="395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42BA2E4"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49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914C066"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D0193D" w:rsidRPr="00B87949" w14:paraId="5D03E419" w14:textId="77777777" w:rsidTr="00FA5FE1">
        <w:tc>
          <w:tcPr>
            <w:tcW w:w="395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1118450"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49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80D9B1A"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D0193D" w:rsidRPr="00B87949" w14:paraId="62FB172B" w14:textId="77777777" w:rsidTr="00FA5FE1">
        <w:tc>
          <w:tcPr>
            <w:tcW w:w="395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9528C80"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49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EE504EE"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D0193D" w:rsidRPr="00B87949" w14:paraId="11FAA528" w14:textId="77777777" w:rsidTr="00FA5FE1">
        <w:trPr>
          <w:trHeight w:val="228"/>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5B4BE70" w14:textId="77777777" w:rsidR="00D0193D" w:rsidRPr="00B87949" w:rsidRDefault="00D0193D" w:rsidP="00FA5FE1">
            <w:pPr>
              <w:spacing w:line="276" w:lineRule="auto"/>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728D469E" w14:textId="77777777" w:rsidR="00FA5FE1" w:rsidRPr="00B87949" w:rsidRDefault="00FA5FE1" w:rsidP="00FA5FE1">
      <w:pPr>
        <w:spacing w:after="120"/>
        <w:rPr>
          <w:rFonts w:ascii="-webkit-standard" w:eastAsia="Times New Roman" w:hAnsi="-webkit-standard" w:cs="Times New Roman"/>
          <w:color w:val="000000"/>
        </w:rPr>
      </w:pPr>
      <w:r>
        <w:rPr>
          <w:rFonts w:ascii="Arial" w:eastAsia="Times New Roman" w:hAnsi="Arial" w:cs="Arial"/>
          <w:b/>
          <w:bCs/>
          <w:color w:val="000000"/>
          <w:sz w:val="36"/>
          <w:szCs w:val="36"/>
        </w:rPr>
        <w:br/>
      </w: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FA5FE1" w:rsidRPr="00B87949" w14:paraId="077B00E1" w14:textId="77777777" w:rsidTr="00053F03">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0D9A1B"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2DDF133"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color w:val="000000"/>
                <w:sz w:val="22"/>
                <w:szCs w:val="22"/>
              </w:rPr>
              <w:t>O   Dubbel geleverd</w:t>
            </w:r>
          </w:p>
        </w:tc>
      </w:tr>
      <w:tr w:rsidR="00FA5FE1" w:rsidRPr="00B87949" w14:paraId="1534080D" w14:textId="77777777" w:rsidTr="00053F03">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4DD78EE"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F74F6FD"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FA5FE1" w:rsidRPr="00B87949" w14:paraId="60906ECD" w14:textId="77777777" w:rsidTr="00053F03">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825A0C9"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695EC21"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FA5FE1" w:rsidRPr="00B87949" w14:paraId="76E48ED8" w14:textId="77777777" w:rsidTr="00FA5FE1">
        <w:trPr>
          <w:trHeight w:val="266"/>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F78CE2"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37097EBF" w14:textId="6C3CE59D" w:rsidR="00FA5FE1" w:rsidRPr="00B87949" w:rsidRDefault="00FA5FE1" w:rsidP="00FA5FE1">
      <w:pPr>
        <w:spacing w:after="120"/>
        <w:rPr>
          <w:rFonts w:ascii="-webkit-standard" w:eastAsia="Times New Roman" w:hAnsi="-webkit-standard" w:cs="Times New Roman"/>
          <w:color w:val="000000"/>
        </w:rPr>
      </w:pPr>
      <w:r>
        <w:rPr>
          <w:rFonts w:ascii="Arial" w:eastAsia="Times New Roman" w:hAnsi="Arial" w:cs="Arial"/>
          <w:b/>
          <w:bCs/>
          <w:color w:val="000000"/>
          <w:sz w:val="36"/>
          <w:szCs w:val="36"/>
        </w:rPr>
        <w:br/>
      </w:r>
      <w:r w:rsidRPr="00B87949">
        <w:rPr>
          <w:rFonts w:ascii="Arial" w:eastAsia="Times New Roman" w:hAnsi="Arial" w:cs="Arial"/>
          <w:b/>
          <w:bCs/>
          <w:color w:val="000000"/>
          <w:sz w:val="22"/>
          <w:szCs w:val="22"/>
        </w:rPr>
        <w:t>Retourartikelen</w:t>
      </w:r>
      <w:r>
        <w:rPr>
          <w:rFonts w:ascii="Arial" w:eastAsia="Times New Roman" w:hAnsi="Arial" w:cs="Arial"/>
          <w:b/>
          <w:bCs/>
          <w:color w:val="000000"/>
          <w:sz w:val="22"/>
          <w:szCs w:val="22"/>
        </w:rPr>
        <w:t>:</w:t>
      </w:r>
    </w:p>
    <w:tbl>
      <w:tblPr>
        <w:tblW w:w="9026" w:type="dxa"/>
        <w:tblCellMar>
          <w:top w:w="15" w:type="dxa"/>
          <w:left w:w="15" w:type="dxa"/>
          <w:bottom w:w="15" w:type="dxa"/>
          <w:right w:w="15" w:type="dxa"/>
        </w:tblCellMar>
        <w:tblLook w:val="04A0" w:firstRow="1" w:lastRow="0" w:firstColumn="1" w:lastColumn="0" w:noHBand="0" w:noVBand="1"/>
      </w:tblPr>
      <w:tblGrid>
        <w:gridCol w:w="1862"/>
        <w:gridCol w:w="3739"/>
        <w:gridCol w:w="3425"/>
      </w:tblGrid>
      <w:tr w:rsidR="00FA5FE1" w:rsidRPr="00B87949" w14:paraId="248FF234" w14:textId="77777777" w:rsidTr="00053F03">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50466C"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CAA5953"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E31B8EC" w14:textId="77777777" w:rsidR="00FA5FE1" w:rsidRPr="00B87949" w:rsidRDefault="00FA5FE1" w:rsidP="00053F03">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FA5FE1" w:rsidRPr="00B87949" w14:paraId="4DCB6210" w14:textId="77777777" w:rsidTr="00053F03">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14B7EC5"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84B2928"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67691FD" w14:textId="77777777" w:rsidR="00FA5FE1" w:rsidRPr="00B87949" w:rsidRDefault="00FA5FE1" w:rsidP="00053F03">
            <w:pPr>
              <w:rPr>
                <w:rFonts w:ascii="Times New Roman" w:eastAsia="Times New Roman" w:hAnsi="Times New Roman" w:cs="Times New Roman"/>
              </w:rPr>
            </w:pPr>
          </w:p>
        </w:tc>
      </w:tr>
      <w:tr w:rsidR="00FA5FE1" w:rsidRPr="00B87949" w14:paraId="62A3B71F" w14:textId="77777777" w:rsidTr="00053F03">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E7DE0C6"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E24C10F"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30F079C" w14:textId="77777777" w:rsidR="00FA5FE1" w:rsidRPr="00B87949" w:rsidRDefault="00FA5FE1" w:rsidP="00053F03">
            <w:pPr>
              <w:rPr>
                <w:rFonts w:ascii="Times New Roman" w:eastAsia="Times New Roman" w:hAnsi="Times New Roman" w:cs="Times New Roman"/>
              </w:rPr>
            </w:pPr>
          </w:p>
        </w:tc>
      </w:tr>
      <w:tr w:rsidR="00FA5FE1" w:rsidRPr="00B87949" w14:paraId="4DBEBCCD" w14:textId="77777777" w:rsidTr="00053F03">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DB51D18"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829ECB8"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6B483B" w14:textId="77777777" w:rsidR="00FA5FE1" w:rsidRPr="00B87949" w:rsidRDefault="00FA5FE1" w:rsidP="00053F03">
            <w:pPr>
              <w:rPr>
                <w:rFonts w:ascii="Times New Roman" w:eastAsia="Times New Roman" w:hAnsi="Times New Roman" w:cs="Times New Roman"/>
              </w:rPr>
            </w:pPr>
          </w:p>
        </w:tc>
      </w:tr>
      <w:tr w:rsidR="00FA5FE1" w:rsidRPr="00B87949" w14:paraId="678F2AA0" w14:textId="77777777" w:rsidTr="00053F03">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5DD53F"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FCAA463"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C111CEA" w14:textId="77777777" w:rsidR="00FA5FE1" w:rsidRPr="00B87949" w:rsidRDefault="00FA5FE1" w:rsidP="00053F03">
            <w:pPr>
              <w:rPr>
                <w:rFonts w:ascii="Times New Roman" w:eastAsia="Times New Roman" w:hAnsi="Times New Roman" w:cs="Times New Roman"/>
              </w:rPr>
            </w:pPr>
          </w:p>
        </w:tc>
      </w:tr>
      <w:tr w:rsidR="00FA5FE1" w:rsidRPr="00B87949" w14:paraId="37276E38" w14:textId="77777777" w:rsidTr="00053F03">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A63326F"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A92C542" w14:textId="77777777" w:rsidR="00FA5FE1" w:rsidRPr="00B87949" w:rsidRDefault="00FA5FE1" w:rsidP="00053F03">
            <w:pPr>
              <w:rPr>
                <w:rFonts w:ascii="Times New Roman" w:eastAsia="Times New Roman" w:hAnsi="Times New Roman"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BA65568" w14:textId="77777777" w:rsidR="00FA5FE1" w:rsidRPr="00B87949" w:rsidRDefault="00FA5FE1" w:rsidP="00053F03">
            <w:pPr>
              <w:rPr>
                <w:rFonts w:ascii="Times New Roman" w:eastAsia="Times New Roman" w:hAnsi="Times New Roman" w:cs="Times New Roman"/>
              </w:rPr>
            </w:pPr>
          </w:p>
        </w:tc>
      </w:tr>
    </w:tbl>
    <w:p w14:paraId="7EBC227F" w14:textId="77777777" w:rsidR="00FA5FE1" w:rsidRPr="00B87949" w:rsidRDefault="00FA5FE1" w:rsidP="00FA5FE1">
      <w:pPr>
        <w:rPr>
          <w:rFonts w:ascii="-webkit-standard" w:eastAsia="Times New Roman" w:hAnsi="-webkit-standard" w:cs="Times New Roman"/>
          <w:color w:val="000000"/>
        </w:rPr>
      </w:pPr>
    </w:p>
    <w:p w14:paraId="12845F45" w14:textId="6908339C" w:rsidR="00FA5FE1" w:rsidRPr="00B87949" w:rsidRDefault="00FA5FE1" w:rsidP="00FA5FE1">
      <w:pPr>
        <w:spacing w:after="120"/>
        <w:rPr>
          <w:rFonts w:ascii="-webkit-standard" w:eastAsia="Times New Roman" w:hAnsi="-webkit-standard" w:cs="Times New Roman"/>
          <w:color w:val="000000"/>
        </w:rPr>
      </w:pPr>
      <w:r w:rsidRPr="00B87949">
        <w:rPr>
          <w:rFonts w:ascii="Arial" w:eastAsia="Times New Roman" w:hAnsi="Arial" w:cs="Arial"/>
          <w:b/>
          <w:bCs/>
          <w:color w:val="000000"/>
          <w:sz w:val="22"/>
          <w:szCs w:val="22"/>
        </w:rPr>
        <w:t>Toelichting</w:t>
      </w:r>
      <w:r>
        <w:rPr>
          <w:rFonts w:ascii="Arial" w:eastAsia="Times New Roman" w:hAnsi="Arial" w:cs="Arial"/>
          <w:b/>
          <w:bCs/>
          <w:color w:val="000000"/>
          <w:sz w:val="22"/>
          <w:szCs w:val="22"/>
        </w:rPr>
        <w:t xml:space="preserve"> (</w:t>
      </w:r>
      <w:r w:rsidR="00656A31">
        <w:rPr>
          <w:rFonts w:ascii="Arial" w:eastAsia="Times New Roman" w:hAnsi="Arial" w:cs="Arial"/>
          <w:b/>
          <w:bCs/>
          <w:color w:val="000000"/>
          <w:sz w:val="22"/>
          <w:szCs w:val="22"/>
        </w:rPr>
        <w:t>r</w:t>
      </w:r>
      <w:r w:rsidRPr="00FA5FE1">
        <w:rPr>
          <w:rFonts w:ascii="Arial" w:eastAsia="Times New Roman" w:hAnsi="Arial" w:cs="Arial"/>
          <w:b/>
          <w:bCs/>
          <w:color w:val="000000"/>
          <w:sz w:val="22"/>
          <w:szCs w:val="22"/>
        </w:rPr>
        <w:t xml:space="preserve">eden </w:t>
      </w:r>
      <w:r w:rsidR="00656A31" w:rsidRPr="00656A31">
        <w:rPr>
          <w:rFonts w:ascii="Arial" w:eastAsia="Times New Roman" w:hAnsi="Arial" w:cs="Arial"/>
          <w:b/>
          <w:bCs/>
          <w:color w:val="000000"/>
          <w:sz w:val="22"/>
          <w:szCs w:val="22"/>
        </w:rPr>
        <w:t>retournering</w:t>
      </w:r>
      <w:r w:rsidRPr="00FA5FE1">
        <w:rPr>
          <w:rFonts w:ascii="Arial" w:eastAsia="Times New Roman" w:hAnsi="Arial" w:cs="Arial"/>
          <w:b/>
          <w:bCs/>
          <w:color w:val="000000"/>
          <w:sz w:val="22"/>
          <w:szCs w:val="22"/>
        </w:rPr>
        <w:t>)</w:t>
      </w:r>
      <w:r>
        <w:rPr>
          <w:rFonts w:ascii="Arial" w:eastAsia="Times New Roman" w:hAnsi="Arial" w:cs="Arial"/>
          <w:b/>
          <w:bCs/>
          <w:color w:val="000000"/>
          <w:sz w:val="22"/>
          <w:szCs w:val="22"/>
        </w:rPr>
        <w:t>:</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A5FE1" w:rsidRPr="00B87949" w14:paraId="0507C869" w14:textId="77777777" w:rsidTr="00053F03">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B479ABA" w14:textId="77777777" w:rsidR="00FA5FE1" w:rsidRPr="00B87949" w:rsidRDefault="00FA5FE1" w:rsidP="00053F03">
            <w:pPr>
              <w:spacing w:after="240"/>
              <w:rPr>
                <w:rFonts w:ascii="Times New Roman" w:eastAsia="Times New Roman" w:hAnsi="Times New Roman" w:cs="Times New Roman"/>
              </w:rPr>
            </w:pP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3753DAF4" w14:textId="273AD77E" w:rsidR="00656A31" w:rsidRPr="00B87949" w:rsidRDefault="00656A31" w:rsidP="00656A31">
      <w:pPr>
        <w:rPr>
          <w:rFonts w:ascii="-webkit-standard" w:eastAsia="Times New Roman" w:hAnsi="-webkit-standard" w:cs="Times New Roman"/>
          <w:color w:val="000000"/>
        </w:rPr>
      </w:pPr>
      <w:r>
        <w:rPr>
          <w:rFonts w:ascii="Arial" w:eastAsia="Times New Roman" w:hAnsi="Arial" w:cs="Arial"/>
          <w:b/>
          <w:bCs/>
          <w:color w:val="000000"/>
          <w:sz w:val="28"/>
          <w:szCs w:val="28"/>
        </w:rPr>
        <w:lastRenderedPageBreak/>
        <w:br/>
      </w:r>
      <w:r w:rsidRPr="00BC41DF">
        <w:rPr>
          <w:rFonts w:ascii="Arial" w:eastAsia="Times New Roman" w:hAnsi="Arial" w:cs="Arial"/>
          <w:b/>
          <w:bCs/>
          <w:noProof/>
          <w:color w:val="000000"/>
          <w:sz w:val="36"/>
          <w:szCs w:val="36"/>
        </w:rPr>
        <w:drawing>
          <wp:anchor distT="0" distB="0" distL="114300" distR="114300" simplePos="0" relativeHeight="251672576" behindDoc="1" locked="0" layoutInCell="1" allowOverlap="1" wp14:anchorId="4F7CA40D" wp14:editId="6EA219A5">
            <wp:simplePos x="0" y="0"/>
            <wp:positionH relativeFrom="column">
              <wp:posOffset>5038725</wp:posOffset>
            </wp:positionH>
            <wp:positionV relativeFrom="paragraph">
              <wp:posOffset>-390525</wp:posOffset>
            </wp:positionV>
            <wp:extent cx="1143000" cy="1143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7949">
        <w:rPr>
          <w:rFonts w:ascii="Arial" w:eastAsia="Times New Roman" w:hAnsi="Arial" w:cs="Arial"/>
          <w:b/>
          <w:bCs/>
          <w:color w:val="000000"/>
          <w:sz w:val="28"/>
          <w:szCs w:val="28"/>
        </w:rPr>
        <w:t>Instructies retourneren</w:t>
      </w:r>
    </w:p>
    <w:p w14:paraId="6A6193CC" w14:textId="1A8E638A" w:rsidR="00656A31" w:rsidRPr="00B87949" w:rsidRDefault="00656A31" w:rsidP="00656A31">
      <w:pPr>
        <w:spacing w:after="60"/>
        <w:rPr>
          <w:rFonts w:ascii="-webkit-standard" w:eastAsia="Times New Roman" w:hAnsi="-webkit-standard" w:cs="Times New Roman"/>
          <w:color w:val="000000"/>
        </w:rPr>
      </w:pPr>
      <w:r>
        <w:rPr>
          <w:rFonts w:ascii="Arial" w:eastAsia="Times New Roman" w:hAnsi="Arial" w:cs="Arial"/>
          <w:b/>
          <w:bCs/>
          <w:color w:val="000000"/>
          <w:sz w:val="22"/>
          <w:szCs w:val="22"/>
        </w:rPr>
        <w:br/>
      </w:r>
      <w:r w:rsidRPr="00B87949">
        <w:rPr>
          <w:rFonts w:ascii="Arial" w:eastAsia="Times New Roman" w:hAnsi="Arial" w:cs="Arial"/>
          <w:b/>
          <w:bCs/>
          <w:color w:val="000000"/>
          <w:sz w:val="22"/>
          <w:szCs w:val="22"/>
        </w:rPr>
        <w:t>Terugsturen</w:t>
      </w:r>
    </w:p>
    <w:p w14:paraId="3C6FF0EC" w14:textId="77777777" w:rsidR="00656A31" w:rsidRPr="00B87949" w:rsidRDefault="00656A31" w:rsidP="00656A31">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2D7A5238" w14:textId="77777777" w:rsidR="00656A31" w:rsidRPr="00B87949" w:rsidRDefault="00656A31" w:rsidP="00656A31">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48B108EF" w14:textId="77777777" w:rsidR="00656A31" w:rsidRPr="00B87949" w:rsidRDefault="00656A31" w:rsidP="00656A31">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4AB08374" w14:textId="1C042C0D" w:rsidR="00656A31" w:rsidRPr="00B87949" w:rsidRDefault="00656A31" w:rsidP="00656A31">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Dat </w:t>
      </w:r>
      <w:r w:rsidR="003952F1">
        <w:rPr>
          <w:rFonts w:ascii="Arial" w:eastAsia="Times New Roman" w:hAnsi="Arial" w:cs="Arial"/>
          <w:color w:val="000000"/>
          <w:sz w:val="22"/>
          <w:szCs w:val="22"/>
        </w:rPr>
        <w:t xml:space="preserve">het </w:t>
      </w:r>
      <w:r w:rsidRPr="00B87949">
        <w:rPr>
          <w:rFonts w:ascii="Arial" w:eastAsia="Times New Roman" w:hAnsi="Arial" w:cs="Arial"/>
          <w:color w:val="000000"/>
          <w:sz w:val="22"/>
          <w:szCs w:val="22"/>
        </w:rPr>
        <w:t xml:space="preserve">retourformulier </w:t>
      </w:r>
      <w:r w:rsidR="003952F1">
        <w:rPr>
          <w:rFonts w:ascii="Arial" w:eastAsia="Times New Roman" w:hAnsi="Arial" w:cs="Arial"/>
          <w:color w:val="000000"/>
          <w:sz w:val="22"/>
          <w:szCs w:val="22"/>
        </w:rPr>
        <w:t xml:space="preserve">is </w:t>
      </w:r>
      <w:r w:rsidRPr="00B87949">
        <w:rPr>
          <w:rFonts w:ascii="Arial" w:eastAsia="Times New Roman" w:hAnsi="Arial" w:cs="Arial"/>
          <w:color w:val="000000"/>
          <w:sz w:val="22"/>
          <w:szCs w:val="22"/>
        </w:rPr>
        <w:t>bijgevoegd</w:t>
      </w:r>
      <w:r w:rsidR="003952F1">
        <w:rPr>
          <w:rFonts w:ascii="Arial" w:eastAsia="Times New Roman" w:hAnsi="Arial" w:cs="Arial"/>
          <w:color w:val="000000"/>
          <w:sz w:val="22"/>
          <w:szCs w:val="22"/>
        </w:rPr>
        <w:t xml:space="preserve"> in de verpakking</w:t>
      </w:r>
    </w:p>
    <w:p w14:paraId="786031B7" w14:textId="4B72CB93" w:rsidR="00656A31" w:rsidRPr="00B87949" w:rsidRDefault="00656A31" w:rsidP="00656A31">
      <w:pPr>
        <w:spacing w:after="60"/>
        <w:rPr>
          <w:rFonts w:ascii="-webkit-standard" w:eastAsia="Times New Roman" w:hAnsi="-webkit-standard" w:cs="Times New Roman"/>
          <w:color w:val="000000"/>
        </w:rPr>
      </w:pPr>
      <w:r>
        <w:rPr>
          <w:rFonts w:ascii="Arial" w:eastAsia="Times New Roman" w:hAnsi="Arial" w:cs="Arial"/>
          <w:b/>
          <w:bCs/>
          <w:color w:val="000000"/>
          <w:sz w:val="22"/>
          <w:szCs w:val="22"/>
        </w:rPr>
        <w:br/>
      </w:r>
      <w:r w:rsidRPr="00B87949">
        <w:rPr>
          <w:rFonts w:ascii="Arial" w:eastAsia="Times New Roman" w:hAnsi="Arial" w:cs="Arial"/>
          <w:b/>
          <w:bCs/>
          <w:color w:val="000000"/>
          <w:sz w:val="22"/>
          <w:szCs w:val="22"/>
        </w:rPr>
        <w:t>Handige tips</w:t>
      </w:r>
    </w:p>
    <w:p w14:paraId="0EBB99FF" w14:textId="2E52E7CD" w:rsidR="00656A31" w:rsidRPr="00B87949" w:rsidRDefault="00656A31" w:rsidP="00656A31">
      <w:pPr>
        <w:rPr>
          <w:rFonts w:ascii="-webkit-standard" w:eastAsia="Times New Roman" w:hAnsi="-webkit-standard" w:cs="Times New Roman"/>
          <w:color w:val="000000"/>
        </w:rPr>
      </w:pPr>
      <w:r w:rsidRPr="00B87949">
        <w:rPr>
          <w:rFonts w:ascii="Arial" w:eastAsia="Times New Roman" w:hAnsi="Arial" w:cs="Arial"/>
          <w:color w:val="000000"/>
          <w:sz w:val="22"/>
          <w:szCs w:val="22"/>
        </w:rPr>
        <w:t>We proberen je retour zo snel mogelijk te verwerken. Hier nog wat handige tips. </w:t>
      </w:r>
    </w:p>
    <w:p w14:paraId="4E0F893A" w14:textId="77777777" w:rsidR="00656A31" w:rsidRPr="00B87949" w:rsidRDefault="00656A31" w:rsidP="00656A31">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ervoor dat je de artikelen goed inpakt zodat ze niet beschadigen tijdens transport. </w:t>
      </w:r>
    </w:p>
    <w:p w14:paraId="45105BBF" w14:textId="77777777" w:rsidR="00656A31" w:rsidRPr="00B87949" w:rsidRDefault="00656A31" w:rsidP="00656A31">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Om afval te besparen kan je de doos gebruiken waarin wij het product naar je hebben verstuurd. </w:t>
      </w:r>
    </w:p>
    <w:p w14:paraId="1F9C9AE3" w14:textId="671A9CA7" w:rsidR="00656A31" w:rsidRDefault="00656A31" w:rsidP="00656A31">
      <w:pPr>
        <w:numPr>
          <w:ilvl w:val="0"/>
          <w:numId w:val="2"/>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Zorg dat het adreslabel goed leesbaar is. </w:t>
      </w:r>
    </w:p>
    <w:p w14:paraId="03109D95" w14:textId="77777777" w:rsidR="003952F1" w:rsidRDefault="003952F1" w:rsidP="003952F1">
      <w:pPr>
        <w:numPr>
          <w:ilvl w:val="0"/>
          <w:numId w:val="2"/>
        </w:numPr>
        <w:textAlignment w:val="baseline"/>
        <w:rPr>
          <w:rFonts w:ascii="Arial" w:eastAsia="Times New Roman" w:hAnsi="Arial" w:cs="Arial"/>
          <w:color w:val="000000"/>
          <w:sz w:val="22"/>
          <w:szCs w:val="22"/>
        </w:rPr>
      </w:pPr>
      <w:r>
        <w:rPr>
          <w:rFonts w:ascii="Arial" w:eastAsia="Times New Roman" w:hAnsi="Arial" w:cs="Arial"/>
          <w:color w:val="000000"/>
          <w:sz w:val="22"/>
          <w:szCs w:val="22"/>
        </w:rPr>
        <w:t>Bewaar de track en trace code.</w:t>
      </w:r>
    </w:p>
    <w:p w14:paraId="782C83DE" w14:textId="77777777" w:rsidR="003952F1" w:rsidRDefault="003952F1" w:rsidP="003952F1">
      <w:pPr>
        <w:textAlignment w:val="baseline"/>
        <w:rPr>
          <w:rFonts w:ascii="Arial" w:eastAsia="Times New Roman" w:hAnsi="Arial" w:cs="Arial"/>
          <w:color w:val="000000"/>
          <w:sz w:val="22"/>
          <w:szCs w:val="22"/>
        </w:rPr>
      </w:pPr>
    </w:p>
    <w:p w14:paraId="5ECBE13E" w14:textId="77777777" w:rsidR="003952F1" w:rsidRPr="00B87949" w:rsidRDefault="003952F1" w:rsidP="003952F1">
      <w:pPr>
        <w:spacing w:after="60"/>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4ADA8D51" w14:textId="77777777" w:rsidR="003952F1" w:rsidRDefault="003952F1" w:rsidP="003952F1">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7E4A7F44" w14:textId="77777777" w:rsidR="003952F1" w:rsidRDefault="003952F1" w:rsidP="003952F1">
      <w:pPr>
        <w:rPr>
          <w:rFonts w:ascii="-webkit-standard" w:eastAsia="Times New Roman" w:hAnsi="-webkit-standard" w:cs="Times New Roman"/>
          <w:color w:val="000000"/>
        </w:rPr>
      </w:pPr>
    </w:p>
    <w:p w14:paraId="66DAEE8F" w14:textId="3D6C4972" w:rsidR="003952F1" w:rsidRPr="00B87949" w:rsidRDefault="003952F1" w:rsidP="003952F1">
      <w:pPr>
        <w:spacing w:after="60"/>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77FEDEE8" w14:textId="02A1AC5B" w:rsidR="003952F1" w:rsidRPr="00B87949" w:rsidRDefault="003952F1" w:rsidP="003952F1">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w:t>
      </w:r>
      <w:r w:rsidR="002510DB">
        <w:rPr>
          <w:rFonts w:ascii="Arial" w:eastAsia="Times New Roman" w:hAnsi="Arial" w:cs="Arial"/>
          <w:color w:val="000000"/>
          <w:sz w:val="22"/>
          <w:szCs w:val="22"/>
        </w:rPr>
        <w:t xml:space="preserve"> met ons (</w:t>
      </w:r>
      <w:hyperlink r:id="rId7" w:history="1">
        <w:r w:rsidR="002510DB" w:rsidRPr="002510DB">
          <w:rPr>
            <w:rFonts w:ascii="Arial" w:eastAsia="Times New Roman" w:hAnsi="Arial" w:cs="Arial"/>
            <w:color w:val="0070C0"/>
            <w:sz w:val="22"/>
            <w:szCs w:val="22"/>
          </w:rPr>
          <w:t>info@lightsupyourlife.be</w:t>
        </w:r>
      </w:hyperlink>
      <w:r w:rsidR="002510DB" w:rsidRPr="002510DB">
        <w:rPr>
          <w:rFonts w:ascii="Arial" w:eastAsia="Times New Roman" w:hAnsi="Arial" w:cs="Arial"/>
          <w:color w:val="000000"/>
          <w:sz w:val="22"/>
          <w:szCs w:val="22"/>
        </w:rPr>
        <w:t>)</w:t>
      </w:r>
      <w:r w:rsidRPr="00B87949">
        <w:rPr>
          <w:rFonts w:ascii="Arial" w:eastAsia="Times New Roman" w:hAnsi="Arial" w:cs="Arial"/>
          <w:color w:val="000000"/>
          <w:sz w:val="22"/>
          <w:szCs w:val="22"/>
        </w:rPr>
        <w:t>. </w:t>
      </w:r>
    </w:p>
    <w:p w14:paraId="0D956517" w14:textId="4A719FA0" w:rsidR="00656A31" w:rsidRDefault="00656A31">
      <w:pPr>
        <w:rPr>
          <w:rFonts w:ascii="Arial" w:eastAsia="Times New Roman" w:hAnsi="Arial" w:cs="Arial"/>
          <w:b/>
          <w:bCs/>
          <w:color w:val="000000"/>
          <w:sz w:val="36"/>
          <w:szCs w:val="36"/>
        </w:rPr>
      </w:pPr>
    </w:p>
    <w:p w14:paraId="129E0484" w14:textId="5373CCAF" w:rsidR="00D0193D" w:rsidRDefault="00D0193D">
      <w:pPr>
        <w:rPr>
          <w:rFonts w:ascii="Arial" w:eastAsia="Times New Roman" w:hAnsi="Arial" w:cs="Arial"/>
          <w:b/>
          <w:bCs/>
          <w:color w:val="000000"/>
          <w:sz w:val="36"/>
          <w:szCs w:val="36"/>
        </w:rPr>
      </w:pPr>
    </w:p>
    <w:p w14:paraId="38BB1841" w14:textId="7878BAA4" w:rsidR="00D0193D" w:rsidRDefault="00D0193D">
      <w:pPr>
        <w:rPr>
          <w:rFonts w:ascii="Arial" w:eastAsia="Times New Roman" w:hAnsi="Arial" w:cs="Arial"/>
          <w:b/>
          <w:bCs/>
          <w:color w:val="000000"/>
          <w:sz w:val="36"/>
          <w:szCs w:val="36"/>
        </w:rPr>
      </w:pPr>
    </w:p>
    <w:p w14:paraId="02C6A416" w14:textId="3B1B08C7" w:rsidR="008361AD" w:rsidRPr="008361AD" w:rsidRDefault="00FA30CA" w:rsidP="008361AD">
      <w:pPr>
        <w:rPr>
          <w:rFonts w:ascii="Amasis MT Pro" w:hAnsi="Amasis MT Pro"/>
          <w:sz w:val="28"/>
          <w:szCs w:val="28"/>
        </w:rPr>
      </w:pPr>
      <w:r>
        <w:rPr>
          <w:noProof/>
        </w:rPr>
        <w:drawing>
          <wp:anchor distT="0" distB="0" distL="114300" distR="114300" simplePos="0" relativeHeight="251676672" behindDoc="1" locked="0" layoutInCell="1" allowOverlap="1" wp14:anchorId="652569A4" wp14:editId="1343877A">
            <wp:simplePos x="0" y="0"/>
            <wp:positionH relativeFrom="column">
              <wp:posOffset>-185420</wp:posOffset>
            </wp:positionH>
            <wp:positionV relativeFrom="page">
              <wp:posOffset>9658350</wp:posOffset>
            </wp:positionV>
            <wp:extent cx="667385" cy="667385"/>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anchor>
        </w:drawing>
      </w:r>
      <w:r>
        <w:rPr>
          <w:rFonts w:ascii="Amasis MT Pro" w:hAnsi="Amasis MT Pro"/>
          <w:b/>
          <w:bCs/>
          <w:noProof/>
          <w:sz w:val="28"/>
          <w:szCs w:val="28"/>
        </w:rPr>
        <mc:AlternateContent>
          <mc:Choice Requires="wps">
            <w:drawing>
              <wp:anchor distT="0" distB="0" distL="114300" distR="114300" simplePos="0" relativeHeight="251674624" behindDoc="0" locked="0" layoutInCell="1" allowOverlap="1" wp14:anchorId="553616B7" wp14:editId="20AC725A">
                <wp:simplePos x="0" y="0"/>
                <wp:positionH relativeFrom="column">
                  <wp:posOffset>3705225</wp:posOffset>
                </wp:positionH>
                <wp:positionV relativeFrom="paragraph">
                  <wp:posOffset>3354070</wp:posOffset>
                </wp:positionV>
                <wp:extent cx="2590800" cy="78105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2590800" cy="781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D50172C" w14:textId="77777777" w:rsidR="002510DB" w:rsidRPr="00016C49" w:rsidRDefault="002510DB" w:rsidP="00FA30CA">
                            <w:pPr>
                              <w:jc w:val="right"/>
                              <w:rPr>
                                <w:rFonts w:ascii="Amasis MT Pro" w:hAnsi="Amasis MT Pro"/>
                                <w:b/>
                                <w:bCs/>
                                <w:sz w:val="28"/>
                                <w:szCs w:val="28"/>
                                <w:lang w:val="en-US"/>
                              </w:rPr>
                            </w:pPr>
                            <w:r w:rsidRPr="00016C49">
                              <w:rPr>
                                <w:rFonts w:ascii="Amasis MT Pro" w:hAnsi="Amasis MT Pro"/>
                                <w:b/>
                                <w:bCs/>
                                <w:sz w:val="28"/>
                                <w:szCs w:val="28"/>
                                <w:lang w:val="en-US"/>
                              </w:rPr>
                              <w:t>Lights Up Your Life</w:t>
                            </w:r>
                          </w:p>
                          <w:p w14:paraId="3495E6E7" w14:textId="77777777" w:rsidR="002510DB" w:rsidRDefault="002510DB" w:rsidP="00FA30CA">
                            <w:pPr>
                              <w:jc w:val="right"/>
                              <w:rPr>
                                <w:rFonts w:ascii="Amasis MT Pro" w:hAnsi="Amasis MT Pro"/>
                                <w:b/>
                                <w:bCs/>
                                <w:sz w:val="28"/>
                                <w:szCs w:val="28"/>
                                <w:lang w:val="en-US"/>
                              </w:rPr>
                            </w:pPr>
                            <w:r w:rsidRPr="00016C49">
                              <w:rPr>
                                <w:rFonts w:ascii="Amasis MT Pro" w:hAnsi="Amasis MT Pro"/>
                                <w:b/>
                                <w:bCs/>
                                <w:sz w:val="28"/>
                                <w:szCs w:val="28"/>
                                <w:lang w:val="en-US"/>
                              </w:rPr>
                              <w:t>Meidoornstraat 1</w:t>
                            </w:r>
                            <w:r>
                              <w:rPr>
                                <w:rFonts w:ascii="Amasis MT Pro" w:hAnsi="Amasis MT Pro"/>
                                <w:b/>
                                <w:bCs/>
                                <w:sz w:val="28"/>
                                <w:szCs w:val="28"/>
                                <w:lang w:val="en-US"/>
                              </w:rPr>
                              <w:t>0</w:t>
                            </w:r>
                          </w:p>
                          <w:p w14:paraId="75C7F652" w14:textId="77777777" w:rsidR="002510DB" w:rsidRPr="00016C49" w:rsidRDefault="002510DB" w:rsidP="00FA30CA">
                            <w:pPr>
                              <w:jc w:val="right"/>
                              <w:rPr>
                                <w:rFonts w:ascii="Amasis MT Pro" w:hAnsi="Amasis MT Pro"/>
                                <w:b/>
                                <w:bCs/>
                                <w:sz w:val="28"/>
                                <w:szCs w:val="28"/>
                                <w:lang w:val="en-US"/>
                              </w:rPr>
                            </w:pPr>
                            <w:r>
                              <w:rPr>
                                <w:rFonts w:ascii="Amasis MT Pro" w:hAnsi="Amasis MT Pro"/>
                                <w:b/>
                                <w:bCs/>
                                <w:sz w:val="28"/>
                                <w:szCs w:val="28"/>
                                <w:lang w:val="en-US"/>
                              </w:rPr>
                              <w:t>9340 LEDE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616B7" id="_x0000_t202" coordsize="21600,21600" o:spt="202" path="m,l,21600r21600,l21600,xe">
                <v:stroke joinstyle="miter"/>
                <v:path gradientshapeok="t" o:connecttype="rect"/>
              </v:shapetype>
              <v:shape id="Tekstvak 10" o:spid="_x0000_s1026" type="#_x0000_t202" style="position:absolute;margin-left:291.75pt;margin-top:264.1pt;width:204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" filled="f" stroked="f">
                <v:textbox>
                  <w:txbxContent>
                    <w:p w14:paraId="6D50172C" w14:textId="77777777" w:rsidR="002510DB" w:rsidRPr="00016C49" w:rsidRDefault="002510DB" w:rsidP="00FA30CA">
                      <w:pPr>
                        <w:jc w:val="right"/>
                        <w:rPr>
                          <w:rFonts w:ascii="Amasis MT Pro" w:hAnsi="Amasis MT Pro"/>
                          <w:b/>
                          <w:bCs/>
                          <w:sz w:val="28"/>
                          <w:szCs w:val="28"/>
                          <w:lang w:val="en-US"/>
                        </w:rPr>
                      </w:pPr>
                      <w:r w:rsidRPr="00016C49">
                        <w:rPr>
                          <w:rFonts w:ascii="Amasis MT Pro" w:hAnsi="Amasis MT Pro"/>
                          <w:b/>
                          <w:bCs/>
                          <w:sz w:val="28"/>
                          <w:szCs w:val="28"/>
                          <w:lang w:val="en-US"/>
                        </w:rPr>
                        <w:t>Lights Up Your Life</w:t>
                      </w:r>
                    </w:p>
                    <w:p w14:paraId="3495E6E7" w14:textId="77777777" w:rsidR="002510DB" w:rsidRDefault="002510DB" w:rsidP="00FA30CA">
                      <w:pPr>
                        <w:jc w:val="right"/>
                        <w:rPr>
                          <w:rFonts w:ascii="Amasis MT Pro" w:hAnsi="Amasis MT Pro"/>
                          <w:b/>
                          <w:bCs/>
                          <w:sz w:val="28"/>
                          <w:szCs w:val="28"/>
                          <w:lang w:val="en-US"/>
                        </w:rPr>
                      </w:pPr>
                      <w:r w:rsidRPr="00016C49">
                        <w:rPr>
                          <w:rFonts w:ascii="Amasis MT Pro" w:hAnsi="Amasis MT Pro"/>
                          <w:b/>
                          <w:bCs/>
                          <w:sz w:val="28"/>
                          <w:szCs w:val="28"/>
                          <w:lang w:val="en-US"/>
                        </w:rPr>
                        <w:t>Meidoornstraat 1</w:t>
                      </w:r>
                      <w:r>
                        <w:rPr>
                          <w:rFonts w:ascii="Amasis MT Pro" w:hAnsi="Amasis MT Pro"/>
                          <w:b/>
                          <w:bCs/>
                          <w:sz w:val="28"/>
                          <w:szCs w:val="28"/>
                          <w:lang w:val="en-US"/>
                        </w:rPr>
                        <w:t>0</w:t>
                      </w:r>
                    </w:p>
                    <w:p w14:paraId="75C7F652" w14:textId="77777777" w:rsidR="002510DB" w:rsidRPr="00016C49" w:rsidRDefault="002510DB" w:rsidP="00FA30CA">
                      <w:pPr>
                        <w:jc w:val="right"/>
                        <w:rPr>
                          <w:rFonts w:ascii="Amasis MT Pro" w:hAnsi="Amasis MT Pro"/>
                          <w:b/>
                          <w:bCs/>
                          <w:sz w:val="28"/>
                          <w:szCs w:val="28"/>
                          <w:lang w:val="en-US"/>
                        </w:rPr>
                      </w:pPr>
                      <w:r>
                        <w:rPr>
                          <w:rFonts w:ascii="Amasis MT Pro" w:hAnsi="Amasis MT Pro"/>
                          <w:b/>
                          <w:bCs/>
                          <w:sz w:val="28"/>
                          <w:szCs w:val="28"/>
                          <w:lang w:val="en-US"/>
                        </w:rPr>
                        <w:t>9340 LEDE</w:t>
                      </w:r>
                    </w:p>
                  </w:txbxContent>
                </v:textbox>
              </v:shape>
            </w:pict>
          </mc:Fallback>
        </mc:AlternateContent>
      </w:r>
    </w:p>
    <w:sectPr w:rsidR="008361AD" w:rsidRPr="008361AD" w:rsidSect="00A770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Amasis MT Pro">
    <w:altName w:val="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87784">
    <w:abstractNumId w:val="1"/>
  </w:num>
  <w:num w:numId="2" w16cid:durableId="102787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AD"/>
    <w:rsid w:val="00016C49"/>
    <w:rsid w:val="00087188"/>
    <w:rsid w:val="002510DB"/>
    <w:rsid w:val="003952F1"/>
    <w:rsid w:val="00592156"/>
    <w:rsid w:val="00596EF8"/>
    <w:rsid w:val="00656A31"/>
    <w:rsid w:val="008361AD"/>
    <w:rsid w:val="00854363"/>
    <w:rsid w:val="008F0597"/>
    <w:rsid w:val="009766A2"/>
    <w:rsid w:val="00981C45"/>
    <w:rsid w:val="00A7707A"/>
    <w:rsid w:val="00AD24C4"/>
    <w:rsid w:val="00B16165"/>
    <w:rsid w:val="00BC41DF"/>
    <w:rsid w:val="00D0193D"/>
    <w:rsid w:val="00D921E6"/>
    <w:rsid w:val="00FA30CA"/>
    <w:rsid w:val="00FA5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4055"/>
  <w15:chartTrackingRefBased/>
  <w15:docId w15:val="{A36F9AED-9506-C943-8FAE-33B1321C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36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361AD"/>
    <w:rPr>
      <w:color w:val="0563C1" w:themeColor="hyperlink"/>
      <w:u w:val="single"/>
    </w:rPr>
  </w:style>
  <w:style w:type="character" w:styleId="Onopgelostemelding">
    <w:name w:val="Unresolved Mention"/>
    <w:basedOn w:val="Standaardalinea-lettertype"/>
    <w:uiPriority w:val="99"/>
    <w:semiHidden/>
    <w:unhideWhenUsed/>
    <w:rsid w:val="008361AD"/>
    <w:rPr>
      <w:color w:val="605E5C"/>
      <w:shd w:val="clear" w:color="auto" w:fill="E1DFDD"/>
    </w:rPr>
  </w:style>
  <w:style w:type="character" w:styleId="GevolgdeHyperlink">
    <w:name w:val="FollowedHyperlink"/>
    <w:basedOn w:val="Standaardalinea-lettertype"/>
    <w:uiPriority w:val="99"/>
    <w:semiHidden/>
    <w:unhideWhenUsed/>
    <w:rsid w:val="008361AD"/>
    <w:rPr>
      <w:color w:val="954F72" w:themeColor="followedHyperlink"/>
      <w:u w:val="single"/>
    </w:rPr>
  </w:style>
  <w:style w:type="paragraph" w:styleId="Lijstalinea">
    <w:name w:val="List Paragraph"/>
    <w:basedOn w:val="Standaard"/>
    <w:uiPriority w:val="34"/>
    <w:qFormat/>
    <w:rsid w:val="00395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852082">
      <w:bodyDiv w:val="1"/>
      <w:marLeft w:val="0"/>
      <w:marRight w:val="0"/>
      <w:marTop w:val="0"/>
      <w:marBottom w:val="0"/>
      <w:divBdr>
        <w:top w:val="none" w:sz="0" w:space="0" w:color="auto"/>
        <w:left w:val="none" w:sz="0" w:space="0" w:color="auto"/>
        <w:bottom w:val="none" w:sz="0" w:space="0" w:color="auto"/>
        <w:right w:val="none" w:sz="0" w:space="0" w:color="auto"/>
      </w:divBdr>
    </w:div>
    <w:div w:id="1270701038">
      <w:bodyDiv w:val="1"/>
      <w:marLeft w:val="0"/>
      <w:marRight w:val="0"/>
      <w:marTop w:val="0"/>
      <w:marBottom w:val="0"/>
      <w:divBdr>
        <w:top w:val="none" w:sz="0" w:space="0" w:color="auto"/>
        <w:left w:val="none" w:sz="0" w:space="0" w:color="auto"/>
        <w:bottom w:val="none" w:sz="0" w:space="0" w:color="auto"/>
        <w:right w:val="none" w:sz="0" w:space="0" w:color="auto"/>
      </w:divBdr>
    </w:div>
    <w:div w:id="17568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Info@lightsupyourlif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4C890-2A89-4DD4-98E9-2C16A24E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658</Words>
  <Characters>3622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 Yaëlle (1855514)</dc:creator>
  <cp:keywords/>
  <dc:description/>
  <cp:lastModifiedBy>Destitution Strongcraft</cp:lastModifiedBy>
  <cp:revision>3</cp:revision>
  <dcterms:created xsi:type="dcterms:W3CDTF">2022-12-11T09:44:00Z</dcterms:created>
  <dcterms:modified xsi:type="dcterms:W3CDTF">2023-04-23T13:00:00Z</dcterms:modified>
</cp:coreProperties>
</file>